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CF" w:rsidRDefault="001C66CF"/>
    <w:p w:rsidR="00D93952" w:rsidRDefault="001C66CF" w:rsidP="001C66CF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Pr="001C66CF">
        <w:rPr>
          <w:rFonts w:ascii="Times New Roman" w:hAnsi="Times New Roman" w:cs="Times New Roman"/>
          <w:sz w:val="28"/>
          <w:szCs w:val="28"/>
        </w:rPr>
        <w:t>По запросу депутатов городского округа Красноуральск шестого созыва   МКУ «Управление ЖКХ и энергетики» предоставило информацию по спилу тополей на территории городского округа Красноуральск</w:t>
      </w:r>
      <w:r>
        <w:rPr>
          <w:rFonts w:ascii="Times New Roman" w:hAnsi="Times New Roman" w:cs="Times New Roman"/>
          <w:sz w:val="28"/>
          <w:szCs w:val="28"/>
        </w:rPr>
        <w:t xml:space="preserve"> за 2012-2015 годы.</w:t>
      </w:r>
    </w:p>
    <w:tbl>
      <w:tblPr>
        <w:tblStyle w:val="a3"/>
        <w:tblW w:w="5000" w:type="pct"/>
        <w:tblLook w:val="04A0"/>
      </w:tblPr>
      <w:tblGrid>
        <w:gridCol w:w="3190"/>
        <w:gridCol w:w="3190"/>
        <w:gridCol w:w="3191"/>
      </w:tblGrid>
      <w:tr w:rsidR="001C66CF" w:rsidTr="001C66CF">
        <w:tc>
          <w:tcPr>
            <w:tcW w:w="1666" w:type="pct"/>
          </w:tcPr>
          <w:p w:rsidR="001C66CF" w:rsidRDefault="001C66CF" w:rsidP="001C66C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год</w:t>
            </w:r>
          </w:p>
        </w:tc>
        <w:tc>
          <w:tcPr>
            <w:tcW w:w="1666" w:type="pct"/>
          </w:tcPr>
          <w:p w:rsidR="001C66CF" w:rsidRDefault="001C66CF" w:rsidP="001C66C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спиленных тополей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67" w:type="pct"/>
          </w:tcPr>
          <w:p w:rsidR="001C66CF" w:rsidRDefault="001C66CF" w:rsidP="001C66CF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израсходованных денежных средств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66CF" w:rsidTr="001C66CF">
        <w:tc>
          <w:tcPr>
            <w:tcW w:w="1666" w:type="pct"/>
          </w:tcPr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666" w:type="pct"/>
          </w:tcPr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1667" w:type="pct"/>
          </w:tcPr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2351256,67</w:t>
            </w:r>
          </w:p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6CF" w:rsidTr="001C66CF">
        <w:tc>
          <w:tcPr>
            <w:tcW w:w="1666" w:type="pct"/>
          </w:tcPr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666" w:type="pct"/>
          </w:tcPr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1667" w:type="pct"/>
          </w:tcPr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3698992,97</w:t>
            </w:r>
          </w:p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6CF" w:rsidTr="001C66CF">
        <w:tc>
          <w:tcPr>
            <w:tcW w:w="1666" w:type="pct"/>
          </w:tcPr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666" w:type="pct"/>
          </w:tcPr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1667" w:type="pct"/>
          </w:tcPr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2018053,95</w:t>
            </w:r>
          </w:p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6CF" w:rsidTr="001C66CF">
        <w:tc>
          <w:tcPr>
            <w:tcW w:w="1666" w:type="pct"/>
          </w:tcPr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66" w:type="pct"/>
          </w:tcPr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667" w:type="pct"/>
          </w:tcPr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964807,47</w:t>
            </w:r>
          </w:p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6CF" w:rsidTr="001C66CF">
        <w:tc>
          <w:tcPr>
            <w:tcW w:w="1666" w:type="pct"/>
          </w:tcPr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6" w:type="pct"/>
          </w:tcPr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2489</w:t>
            </w:r>
          </w:p>
        </w:tc>
        <w:tc>
          <w:tcPr>
            <w:tcW w:w="1667" w:type="pct"/>
          </w:tcPr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9033111,06</w:t>
            </w:r>
          </w:p>
          <w:p w:rsidR="001C66CF" w:rsidRDefault="001C66CF" w:rsidP="001C66C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6CF" w:rsidRPr="001C66CF" w:rsidRDefault="001C66CF" w:rsidP="001C66CF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1C66CF" w:rsidRPr="001C66CF" w:rsidSect="00D9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CF"/>
    <w:rsid w:val="001C66CF"/>
    <w:rsid w:val="00D9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2016-07-15T06:08:00Z</dcterms:created>
  <dcterms:modified xsi:type="dcterms:W3CDTF">2016-07-15T06:15:00Z</dcterms:modified>
</cp:coreProperties>
</file>