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6D" w:rsidRDefault="00A7416D" w:rsidP="00A7416D">
      <w:pPr>
        <w:pStyle w:val="a5"/>
        <w:rPr>
          <w:rStyle w:val="a3"/>
          <w:bCs/>
        </w:rPr>
      </w:pPr>
      <w:r>
        <w:rPr>
          <w:rStyle w:val="a3"/>
          <w:bCs/>
        </w:rPr>
        <w:t>Выписка из статьи 27 Устава городского округа Красноуральск</w:t>
      </w:r>
    </w:p>
    <w:p w:rsidR="00A7416D" w:rsidRDefault="00A7416D" w:rsidP="00A7416D">
      <w:pPr>
        <w:pStyle w:val="a5"/>
        <w:rPr>
          <w:rStyle w:val="a3"/>
          <w:bCs/>
        </w:rPr>
      </w:pPr>
    </w:p>
    <w:p w:rsidR="00A7416D" w:rsidRDefault="00A7416D" w:rsidP="00A7416D">
      <w:pPr>
        <w:pStyle w:val="a5"/>
      </w:pPr>
      <w:r>
        <w:rPr>
          <w:rStyle w:val="a3"/>
          <w:bCs/>
        </w:rPr>
        <w:t>Статья 27.</w:t>
      </w:r>
      <w:r>
        <w:t xml:space="preserve"> Глава городского округа</w:t>
      </w:r>
    </w:p>
    <w:p w:rsidR="00A7416D" w:rsidRDefault="00A7416D" w:rsidP="00A7416D">
      <w:bookmarkStart w:id="0" w:name="sub_321"/>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sub_18" w:history="1">
        <w:r>
          <w:rPr>
            <w:rStyle w:val="a4"/>
          </w:rPr>
          <w:t>статьей 6</w:t>
        </w:r>
      </w:hyperlink>
      <w:r>
        <w:t xml:space="preserve"> настоящего Устава.</w:t>
      </w:r>
    </w:p>
    <w:bookmarkEnd w:id="0"/>
    <w:p w:rsidR="00A7416D" w:rsidRDefault="00A7416D" w:rsidP="00A7416D">
      <w:r>
        <w:t>Глава городского округа осуществляет свои полномочия на постоянной основе.</w:t>
      </w:r>
    </w:p>
    <w:p w:rsidR="00A7416D" w:rsidRDefault="00A7416D" w:rsidP="00A7416D">
      <w:r>
        <w:t>2. Глава городского округа избирается Думой городского округа из ее состава и исполняет полномочия председателя Думы городского округа.</w:t>
      </w:r>
    </w:p>
    <w:p w:rsidR="00A7416D" w:rsidRDefault="00A7416D" w:rsidP="00A7416D">
      <w:r>
        <w:t>Выборы главы городского округа проводятся тайным голосованием. Порядок проведения голосования устанавливается настоящим Уставом, процедура голосования - регламентом Думы городского округа.</w:t>
      </w:r>
    </w:p>
    <w:p w:rsidR="00A7416D" w:rsidRDefault="00A7416D" w:rsidP="00A7416D">
      <w:r>
        <w:t>Глава городского округа избирается большинством не менее двух третей депутатов от установленной численности депутатов Думы городского округа на срок полномочий Думы городского округа.</w:t>
      </w:r>
    </w:p>
    <w:p w:rsidR="00A7416D" w:rsidRDefault="00A7416D" w:rsidP="00A7416D">
      <w:bookmarkStart w:id="1" w:name="sub_323"/>
      <w:r>
        <w:t>3. Полномочия главы городского округа начинаются со дня его избрания Думой городского округа и прекращаются в день вступления в должность вновь избранного главы городского округа.</w:t>
      </w:r>
    </w:p>
    <w:bookmarkEnd w:id="1"/>
    <w:p w:rsidR="00A7416D" w:rsidRDefault="00A7416D" w:rsidP="00A7416D">
      <w:r>
        <w:t>Днем вступления главы городского округа в должность считается день его избрания.</w:t>
      </w:r>
    </w:p>
    <w:p w:rsidR="00A7416D" w:rsidRDefault="00A7416D" w:rsidP="00A7416D">
      <w:bookmarkStart w:id="2" w:name="sub_324"/>
      <w:r>
        <w:t xml:space="preserve">4. Глава городского округа как высшее должностное лицо муниципального образования наделяется в соответствии с </w:t>
      </w:r>
      <w:hyperlink r:id="rId4" w:history="1">
        <w:r>
          <w:rPr>
            <w:rStyle w:val="a4"/>
          </w:rPr>
          <w:t>федеральным законом</w:t>
        </w:r>
      </w:hyperlink>
      <w:r>
        <w:t>,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A7416D" w:rsidRDefault="00A7416D" w:rsidP="00A7416D">
      <w:bookmarkStart w:id="3" w:name="sub_325"/>
      <w:bookmarkEnd w:id="2"/>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7416D" w:rsidRDefault="00A7416D" w:rsidP="00A7416D">
      <w:bookmarkStart w:id="4" w:name="sub_326"/>
      <w:bookmarkEnd w:id="3"/>
      <w:r>
        <w:t>2) подписывает и обнародует в порядке, установленном настоящим Уставом, нормативные правовые акты Думы городского округа;</w:t>
      </w:r>
    </w:p>
    <w:p w:rsidR="00A7416D" w:rsidRDefault="00A7416D" w:rsidP="00A7416D">
      <w:bookmarkStart w:id="5" w:name="sub_327"/>
      <w:bookmarkEnd w:id="4"/>
      <w:r>
        <w:t>3) издает в пределах своих полномочий правовые акты;</w:t>
      </w:r>
    </w:p>
    <w:p w:rsidR="00A7416D" w:rsidRDefault="00A7416D" w:rsidP="00A7416D">
      <w:bookmarkStart w:id="6" w:name="sub_328"/>
      <w:bookmarkEnd w:id="5"/>
      <w:r>
        <w:t>4) вправе требовать созыва внеочередного заседания Думы городского округа;</w:t>
      </w:r>
    </w:p>
    <w:p w:rsidR="00A7416D" w:rsidRDefault="00A7416D" w:rsidP="00A7416D">
      <w:bookmarkStart w:id="7" w:name="sub_329"/>
      <w:bookmarkEnd w:id="6"/>
      <w:r>
        <w:t>5) заключает контра</w:t>
      </w:r>
      <w:proofErr w:type="gramStart"/>
      <w:r>
        <w:t>кт с гл</w:t>
      </w:r>
      <w:proofErr w:type="gramEnd"/>
      <w:r>
        <w:t>авой администрации городского округа.</w:t>
      </w:r>
    </w:p>
    <w:bookmarkEnd w:id="7"/>
    <w:p w:rsidR="00A7416D" w:rsidRDefault="00A7416D" w:rsidP="00A7416D">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A7416D" w:rsidRDefault="00A7416D" w:rsidP="00A7416D">
      <w:r>
        <w:t>5. Глава городского округа осуществляет следующие полномочия по организации деятельности Думы городского округа:</w:t>
      </w:r>
    </w:p>
    <w:p w:rsidR="00A7416D" w:rsidRDefault="00A7416D" w:rsidP="00A7416D">
      <w:bookmarkStart w:id="8" w:name="sub_331"/>
      <w: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7416D" w:rsidRDefault="00A7416D" w:rsidP="00A7416D">
      <w:bookmarkStart w:id="9" w:name="sub_332"/>
      <w:bookmarkEnd w:id="8"/>
      <w:r>
        <w:t>2) обеспечивает взаимодействие Думы городского округа с органами местного самоуправления других муниципальных образований;</w:t>
      </w:r>
    </w:p>
    <w:p w:rsidR="00A7416D" w:rsidRDefault="00A7416D" w:rsidP="00A7416D">
      <w:bookmarkStart w:id="10" w:name="sub_333"/>
      <w:bookmarkEnd w:id="9"/>
      <w:r>
        <w:t>3) информирует население муниципального образования о деятельности Думы городского округа;</w:t>
      </w:r>
    </w:p>
    <w:p w:rsidR="00A7416D" w:rsidRDefault="00A7416D" w:rsidP="00A7416D">
      <w:bookmarkStart w:id="11" w:name="sub_334"/>
      <w:bookmarkEnd w:id="10"/>
      <w:r>
        <w:t>4) подписывает правовые акты Думы городского округа;</w:t>
      </w:r>
    </w:p>
    <w:p w:rsidR="00A7416D" w:rsidRDefault="00A7416D" w:rsidP="00A7416D">
      <w:bookmarkStart w:id="12" w:name="sub_335"/>
      <w:bookmarkEnd w:id="11"/>
      <w:r>
        <w:lastRenderedPageBreak/>
        <w:t>5) организует выполнение правовых актов Думы городского округа в пределах своей компетенции;</w:t>
      </w:r>
    </w:p>
    <w:p w:rsidR="00A7416D" w:rsidRDefault="00A7416D" w:rsidP="00A7416D">
      <w:bookmarkStart w:id="13" w:name="sub_336"/>
      <w:bookmarkEnd w:id="12"/>
      <w: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bookmarkEnd w:id="13"/>
    <w:p w:rsidR="00A7416D" w:rsidRDefault="00A7416D" w:rsidP="00A7416D">
      <w:r>
        <w:t>7)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A7416D" w:rsidRDefault="00A7416D" w:rsidP="00A7416D">
      <w:bookmarkStart w:id="14" w:name="sub_338"/>
      <w:r>
        <w:t>8)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A7416D" w:rsidRDefault="00A7416D" w:rsidP="00A7416D">
      <w:bookmarkStart w:id="15" w:name="sub_339"/>
      <w:bookmarkEnd w:id="14"/>
      <w:r>
        <w:t>6. Глава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w:t>
      </w:r>
    </w:p>
    <w:bookmarkEnd w:id="15"/>
    <w:p w:rsidR="00A7416D" w:rsidRDefault="00A7416D" w:rsidP="00A7416D">
      <w:r>
        <w:t xml:space="preserve">6.1. Глава городского округа должен соблюдать ограничения и запреты и исполнять обязанности, которые установлены </w:t>
      </w:r>
      <w:hyperlink r:id="rId5"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A7416D" w:rsidRDefault="00A7416D" w:rsidP="00A7416D">
      <w:bookmarkStart w:id="16" w:name="sub_340"/>
      <w:r>
        <w:t xml:space="preserve">7. Глава городского округа </w:t>
      </w:r>
      <w:proofErr w:type="gramStart"/>
      <w:r>
        <w:t>подконтролен</w:t>
      </w:r>
      <w:proofErr w:type="gramEnd"/>
      <w:r>
        <w:t xml:space="preserve"> и подотчетен населению и Думе городского округа.</w:t>
      </w:r>
    </w:p>
    <w:bookmarkEnd w:id="16"/>
    <w:p w:rsidR="00A7416D" w:rsidRDefault="00A7416D" w:rsidP="00A7416D">
      <w:r>
        <w:t>7.1. Глава городского округа представляет Думе городского округа ежегодные отчеты о результатах своей деятельности, деятельности подведомственных ему органов местного самоуправления, в том числе о решении вопросов, поставленных Думой городского округа.</w:t>
      </w:r>
    </w:p>
    <w:p w:rsidR="00A7416D" w:rsidRDefault="00A7416D" w:rsidP="00A7416D">
      <w:bookmarkStart w:id="17" w:name="sub_341"/>
      <w:r>
        <w:t xml:space="preserve">8. В соответствии с </w:t>
      </w:r>
      <w:hyperlink r:id="rId6" w:history="1">
        <w:r>
          <w:rPr>
            <w:rStyle w:val="a4"/>
          </w:rPr>
          <w:t>федеральным законом</w:t>
        </w:r>
      </w:hyperlink>
      <w:r>
        <w:t>,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A7416D" w:rsidRDefault="00A7416D" w:rsidP="00A7416D">
      <w:pPr>
        <w:pStyle w:val="a6"/>
        <w:rPr>
          <w:color w:val="000000"/>
          <w:sz w:val="16"/>
          <w:szCs w:val="16"/>
        </w:rPr>
      </w:pPr>
      <w:bookmarkStart w:id="18" w:name="sub_342"/>
      <w:bookmarkEnd w:id="17"/>
      <w:r>
        <w:rPr>
          <w:color w:val="000000"/>
          <w:sz w:val="16"/>
          <w:szCs w:val="16"/>
        </w:rPr>
        <w:t>ГАРАНТ:</w:t>
      </w:r>
    </w:p>
    <w:bookmarkEnd w:id="18"/>
    <w:p w:rsidR="00A7416D" w:rsidRDefault="00A7416D" w:rsidP="00A7416D">
      <w:pPr>
        <w:pStyle w:val="a6"/>
      </w:pPr>
      <w:r>
        <w:t xml:space="preserve">Подпункт 1 пункта 8 статьи 27 настоящего Устава </w:t>
      </w:r>
      <w:hyperlink w:anchor="sub_689" w:history="1">
        <w:r>
          <w:rPr>
            <w:rStyle w:val="a4"/>
          </w:rPr>
          <w:t>вступает в силу</w:t>
        </w:r>
      </w:hyperlink>
      <w:r>
        <w:t xml:space="preserve"> по истечении </w:t>
      </w:r>
      <w:proofErr w:type="gramStart"/>
      <w:r>
        <w:t>срока полномочий действующего состава Думы городского округа</w:t>
      </w:r>
      <w:proofErr w:type="gramEnd"/>
    </w:p>
    <w:p w:rsidR="00A7416D" w:rsidRDefault="00A7416D" w:rsidP="00A7416D">
      <w:r>
        <w:t>1) смерти;</w:t>
      </w:r>
    </w:p>
    <w:p w:rsidR="00A7416D" w:rsidRDefault="00A7416D" w:rsidP="00A7416D">
      <w:bookmarkStart w:id="19" w:name="sub_343"/>
      <w:r>
        <w:t>2) отставки по собственному желанию;</w:t>
      </w:r>
    </w:p>
    <w:bookmarkEnd w:id="19"/>
    <w:p w:rsidR="00A7416D" w:rsidRDefault="00A7416D" w:rsidP="00A7416D">
      <w:r>
        <w:t xml:space="preserve">2.1) удаления в отставку в соответствии со </w:t>
      </w:r>
      <w:hyperlink r:id="rId7" w:history="1">
        <w:r>
          <w:rPr>
            <w:rStyle w:val="a4"/>
          </w:rPr>
          <w:t>статьей 74.1</w:t>
        </w:r>
      </w:hyperlink>
      <w:r>
        <w:t xml:space="preserve"> Федерального закона "Об общих принципах организации местного самоуправления в Российской Федерации".</w:t>
      </w:r>
    </w:p>
    <w:p w:rsidR="00A7416D" w:rsidRDefault="00A7416D" w:rsidP="00A7416D">
      <w:r>
        <w:t xml:space="preserve">3) отрешения от должности в соответствии с </w:t>
      </w:r>
      <w:hyperlink r:id="rId8" w:history="1">
        <w:r>
          <w:rPr>
            <w:rStyle w:val="a4"/>
          </w:rPr>
          <w:t>федеральным законом</w:t>
        </w:r>
      </w:hyperlink>
      <w:r>
        <w:t>, устанавливающим общие принципы организации местного самоуправления в Российской Федерации;</w:t>
      </w:r>
    </w:p>
    <w:p w:rsidR="00A7416D" w:rsidRDefault="00A7416D" w:rsidP="00A7416D">
      <w:bookmarkStart w:id="20" w:name="sub_345"/>
      <w:r>
        <w:t>4) признания судом недееспособным или ограниченно дееспособным;</w:t>
      </w:r>
    </w:p>
    <w:p w:rsidR="00A7416D" w:rsidRDefault="00A7416D" w:rsidP="00A7416D">
      <w:bookmarkStart w:id="21" w:name="sub_346"/>
      <w:bookmarkEnd w:id="20"/>
      <w:r>
        <w:t>5) признания судом безвестно отсутствующим или объявления умершим;</w:t>
      </w:r>
    </w:p>
    <w:p w:rsidR="00A7416D" w:rsidRDefault="00A7416D" w:rsidP="00A7416D">
      <w:bookmarkStart w:id="22" w:name="sub_347"/>
      <w:bookmarkEnd w:id="21"/>
      <w:r>
        <w:t>6) вступления в отношении его в законную силу обвинительного приговора суда;</w:t>
      </w:r>
    </w:p>
    <w:p w:rsidR="00A7416D" w:rsidRDefault="00A7416D" w:rsidP="00A7416D">
      <w:bookmarkStart w:id="23" w:name="sub_348"/>
      <w:bookmarkEnd w:id="22"/>
      <w:r>
        <w:t>7) выезда за пределы Российской Федерации на постоянное место жительства;</w:t>
      </w:r>
    </w:p>
    <w:bookmarkEnd w:id="23"/>
    <w:p w:rsidR="00A7416D" w:rsidRDefault="00A7416D" w:rsidP="00A7416D">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w:t>
      </w:r>
      <w:proofErr w:type="gramStart"/>
      <w:r>
        <w:t>в</w:t>
      </w:r>
      <w:proofErr w:type="gramEnd"/>
      <w:r>
        <w:t xml:space="preserve"> </w:t>
      </w:r>
      <w:proofErr w:type="gramStart"/>
      <w:r>
        <w:lastRenderedPageBreak/>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416D" w:rsidRDefault="00A7416D" w:rsidP="00A7416D">
      <w:bookmarkStart w:id="24" w:name="sub_350"/>
      <w:r>
        <w:t>9) отзыва избирателями;</w:t>
      </w:r>
    </w:p>
    <w:p w:rsidR="00A7416D" w:rsidRDefault="00A7416D" w:rsidP="00A7416D">
      <w:bookmarkStart w:id="25" w:name="sub_351"/>
      <w:bookmarkEnd w:id="24"/>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416D" w:rsidRDefault="00A7416D" w:rsidP="00A7416D">
      <w:bookmarkStart w:id="26" w:name="sub_352"/>
      <w:bookmarkEnd w:id="25"/>
      <w:r>
        <w:t xml:space="preserve">11) </w:t>
      </w:r>
      <w:hyperlink r:id="rId9" w:history="1">
        <w:r>
          <w:rPr>
            <w:rStyle w:val="a4"/>
          </w:rPr>
          <w:t>утратил силу.</w:t>
        </w:r>
      </w:hyperlink>
    </w:p>
    <w:bookmarkEnd w:id="26"/>
    <w:p w:rsidR="00A7416D" w:rsidRDefault="00A7416D" w:rsidP="00A7416D">
      <w:r>
        <w:t xml:space="preserve">12) преобразования городского округа, осуществляемого в соответствии с </w:t>
      </w:r>
      <w:hyperlink r:id="rId10" w:history="1">
        <w:r>
          <w:rPr>
            <w:rStyle w:val="a4"/>
          </w:rPr>
          <w:t xml:space="preserve">частями </w:t>
        </w:r>
      </w:hyperlink>
      <w:hyperlink r:id="rId11" w:history="1">
        <w:r>
          <w:rPr>
            <w:rStyle w:val="a4"/>
          </w:rPr>
          <w:t>3</w:t>
        </w:r>
      </w:hyperlink>
      <w:r>
        <w:t xml:space="preserve">, </w:t>
      </w:r>
      <w:hyperlink r:id="rId12" w:history="1">
        <w:r>
          <w:rPr>
            <w:rStyle w:val="a4"/>
          </w:rPr>
          <w:t>3.2</w:t>
        </w:r>
      </w:hyperlink>
      <w:r>
        <w:t xml:space="preserve">, </w:t>
      </w:r>
      <w:hyperlink r:id="rId13" w:history="1">
        <w:r>
          <w:rPr>
            <w:rStyle w:val="a4"/>
          </w:rPr>
          <w:t>4 - 6</w:t>
        </w:r>
      </w:hyperlink>
      <w:r>
        <w:t xml:space="preserve">, </w:t>
      </w:r>
      <w:hyperlink r:id="rId14" w:history="1">
        <w:r>
          <w:rPr>
            <w:rStyle w:val="a4"/>
          </w:rPr>
          <w:t>6.1</w:t>
        </w:r>
      </w:hyperlink>
      <w:r>
        <w:t xml:space="preserve">, </w:t>
      </w:r>
      <w:hyperlink r:id="rId15" w:history="1">
        <w:r>
          <w:rPr>
            <w:rStyle w:val="a4"/>
          </w:rPr>
          <w:t>6.2</w:t>
        </w:r>
      </w:hyperlink>
      <w:r>
        <w:t xml:space="preserve">, </w:t>
      </w:r>
      <w:hyperlink r:id="rId16" w:history="1">
        <w:r>
          <w:rPr>
            <w:rStyle w:val="a4"/>
          </w:rPr>
          <w:t>7</w:t>
        </w:r>
      </w:hyperlink>
      <w:r>
        <w:t xml:space="preserve">, </w:t>
      </w:r>
      <w:hyperlink r:id="rId17" w:history="1">
        <w:r>
          <w:rPr>
            <w:rStyle w:val="a4"/>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A7416D" w:rsidRDefault="00A7416D" w:rsidP="00A7416D">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7416D" w:rsidRDefault="00A7416D" w:rsidP="00A7416D">
      <w:bookmarkStart w:id="27" w:name="sub_353"/>
      <w:r>
        <w:t>8.1. Полномочия главы городского округа прекращаются досрочно также в случае:</w:t>
      </w:r>
    </w:p>
    <w:bookmarkEnd w:id="27"/>
    <w:p w:rsidR="00A7416D" w:rsidRDefault="00A7416D" w:rsidP="00A7416D">
      <w:r>
        <w:t>1) отмены судом решения избирательной комиссии городского округа о результатах муниципальных выборов, на которых он был избран депутатом Думы городского округа;</w:t>
      </w:r>
    </w:p>
    <w:p w:rsidR="00A7416D" w:rsidRDefault="00A7416D" w:rsidP="00A7416D">
      <w:bookmarkStart w:id="28" w:name="sub_355"/>
      <w:r>
        <w:t>2) преобразования городского округа;</w:t>
      </w:r>
    </w:p>
    <w:p w:rsidR="00A7416D" w:rsidRDefault="00A7416D" w:rsidP="00A7416D">
      <w:bookmarkStart w:id="29" w:name="sub_356"/>
      <w:bookmarkEnd w:id="28"/>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7416D" w:rsidRDefault="00A7416D" w:rsidP="00A7416D">
      <w:bookmarkStart w:id="30" w:name="sub_357"/>
      <w:bookmarkEnd w:id="29"/>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bookmarkEnd w:id="30"/>
    <w:p w:rsidR="00A7416D" w:rsidRDefault="00A7416D" w:rsidP="00A7416D">
      <w:r>
        <w:t xml:space="preserve">Полномочия главы городского округа в случаях, предусмотренных </w:t>
      </w:r>
      <w:hyperlink w:anchor="sub_356" w:history="1">
        <w:r>
          <w:rPr>
            <w:rStyle w:val="a4"/>
          </w:rPr>
          <w:t>подпунктами 3</w:t>
        </w:r>
      </w:hyperlink>
      <w:r>
        <w:t xml:space="preserve"> и </w:t>
      </w:r>
      <w:hyperlink w:anchor="sub_357" w:history="1">
        <w:r>
          <w:rPr>
            <w:rStyle w:val="a4"/>
          </w:rPr>
          <w:t>4</w:t>
        </w:r>
      </w:hyperlink>
      <w:r>
        <w:t xml:space="preserve"> настоящего пункта, прекращаются досрочно по заявлению главы городского округа.</w:t>
      </w:r>
    </w:p>
    <w:p w:rsidR="00A7416D" w:rsidRDefault="00A7416D" w:rsidP="00A7416D">
      <w:pPr>
        <w:ind w:firstLine="838"/>
      </w:pPr>
      <w:r>
        <w:t>8.2. Полномочия главы городского округа прекращаются досрочно также в связи с утратой доверия Президента Российской Федерации в случаях:</w:t>
      </w:r>
    </w:p>
    <w:p w:rsidR="00A7416D" w:rsidRDefault="00A7416D" w:rsidP="00A7416D">
      <w:pPr>
        <w:ind w:firstLine="838"/>
      </w:pPr>
      <w:bookmarkStart w:id="31" w:name="sub_909"/>
      <w:r>
        <w:t xml:space="preserve">1) несоблюдения главой городского округа, его супругом (супругой) и несовершеннолетними детьми запрета, установленного </w:t>
      </w:r>
      <w:hyperlink r:id="rId18"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416D" w:rsidRDefault="00A7416D" w:rsidP="00A7416D">
      <w:pPr>
        <w:ind w:firstLine="838"/>
      </w:pPr>
      <w:bookmarkStart w:id="32" w:name="sub_910"/>
      <w:bookmarkEnd w:id="31"/>
      <w:proofErr w:type="gramStart"/>
      <w: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bookmarkEnd w:id="32"/>
    <w:p w:rsidR="00A7416D" w:rsidRDefault="00A7416D" w:rsidP="00A7416D">
      <w:r>
        <w:t xml:space="preserve">9. </w:t>
      </w:r>
      <w:proofErr w:type="gramStart"/>
      <w:r>
        <w:t xml:space="preserve">Решение о досрочном прекращении полномочий главы городского округа по указанным основаниям, за исключением отзыва избирателями депутата Думы городского округа, являющегося главой городского округа, отрешения от должности главы городского округа, преобразования городского округа, признания судом муниципальных выборов, на которых он был избран депутатом Думы </w:t>
      </w:r>
      <w:r>
        <w:lastRenderedPageBreak/>
        <w:t>городского округа, несостоявшимися и отмены результатов муниципальных выборов, досрочного прекращения полномочий Думы городского округа, влекущего досрочное прекращение</w:t>
      </w:r>
      <w:proofErr w:type="gramEnd"/>
      <w:r>
        <w:t xml:space="preserve"> полномочий главы городского округа, принимается Думой городского округа.</w:t>
      </w:r>
    </w:p>
    <w:p w:rsidR="00A7416D" w:rsidRDefault="00A7416D" w:rsidP="00A7416D">
      <w: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A7416D" w:rsidRDefault="00A7416D" w:rsidP="00A7416D">
      <w:r>
        <w:t>Решение о досрочном прекращении полномочий главы городского округа по установленным основаниям, кроме указанных исключений, и в случаях отставки по личному желанию принимается двумя третями депутатов от установленной численности депутатов Думы городского округа.</w:t>
      </w:r>
    </w:p>
    <w:p w:rsidR="00A7416D" w:rsidRDefault="00A7416D" w:rsidP="00A7416D">
      <w: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A7416D" w:rsidRDefault="00A7416D" w:rsidP="00A7416D">
      <w:bookmarkStart w:id="33" w:name="sub_698"/>
      <w:r>
        <w:t xml:space="preserve">Решение о досрочном прекращении полномочий Думы городского округа принимается в порядке и по основаниям, предусмотренным </w:t>
      </w:r>
      <w:hyperlink r:id="rId19" w:history="1">
        <w:r>
          <w:rPr>
            <w:rStyle w:val="a4"/>
          </w:rPr>
          <w:t>федеральным законом</w:t>
        </w:r>
      </w:hyperlink>
      <w:r>
        <w:t>, устанавливающим общие принципы организации местного самоуправления в Российской Федерации, и настоящим Уставом.</w:t>
      </w:r>
    </w:p>
    <w:bookmarkEnd w:id="33"/>
    <w:p w:rsidR="00A7416D" w:rsidRDefault="00A7416D" w:rsidP="00A7416D">
      <w:r>
        <w:t xml:space="preserve">Решение об отрешении от должности главы городского округа принимается высшим должностным лицом Свердловской области в соответствии с </w:t>
      </w:r>
      <w:hyperlink r:id="rId20" w:history="1">
        <w:r>
          <w:rPr>
            <w:rStyle w:val="a4"/>
          </w:rPr>
          <w:t>федеральным законом</w:t>
        </w:r>
      </w:hyperlink>
      <w:r>
        <w:t>, устанавливающим общие принципы организации местного самоуправления в Российской Федерации.</w:t>
      </w:r>
    </w:p>
    <w:p w:rsidR="00A7416D" w:rsidRDefault="00A7416D" w:rsidP="00A7416D">
      <w:r>
        <w:t xml:space="preserve">Полномочия главы городского округа в случае преобразования городского округа прекращаются досрочно в соответствии с </w:t>
      </w:r>
      <w:hyperlink r:id="rId21" w:history="1">
        <w:r>
          <w:rPr>
            <w:rStyle w:val="a4"/>
          </w:rPr>
          <w:t>федеральным законом</w:t>
        </w:r>
      </w:hyperlink>
      <w:r>
        <w:t>,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A7416D" w:rsidRDefault="00A7416D" w:rsidP="00A7416D">
      <w:proofErr w:type="gramStart"/>
      <w:r>
        <w:t>Полномочия главы городского округа в случае признания судом муниципальных выборов, на которых он был избран депутатом Думы городского округа, несостоявшимися и отмены результатов муниципальных выборов прекращаются досрочно в соответствии с федеральными законами.</w:t>
      </w:r>
      <w:proofErr w:type="gramEnd"/>
    </w:p>
    <w:p w:rsidR="00A7416D" w:rsidRDefault="00A7416D" w:rsidP="00A7416D">
      <w:bookmarkStart w:id="34" w:name="sub_699"/>
      <w: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bookmarkEnd w:id="34"/>
    <w:p w:rsidR="00A7416D" w:rsidRDefault="00A7416D" w:rsidP="00A7416D">
      <w:r>
        <w:t>10. В случае досрочного прекращения полномочий главы городского округа Дума городского округа рассматривает на своем заседании вопрос об избрании из своего состава главы городского округа не позднее двух недель со дня досрочного прекращения полномочий главы городского округа.</w:t>
      </w:r>
    </w:p>
    <w:p w:rsidR="00A7416D" w:rsidRDefault="00A7416D" w:rsidP="00A7416D">
      <w:r>
        <w:t>Собственные полномочия главы городского округа, за исключением издания правовых актов по организации деятельности Думы городского округа, до вступления в должность вновь избранного главы городского округа временно осуществляет глава администрации городского округа.</w:t>
      </w:r>
    </w:p>
    <w:p w:rsidR="00A7416D" w:rsidRDefault="00A7416D" w:rsidP="00A7416D">
      <w:r>
        <w:t xml:space="preserve">В случае </w:t>
      </w:r>
      <w:proofErr w:type="gramStart"/>
      <w:r>
        <w:t>невозможности осуществления собственных полномочий главы городского округа</w:t>
      </w:r>
      <w:proofErr w:type="gramEnd"/>
      <w:r>
        <w:t xml:space="preserve"> главой администрации городского округа собственные полномочия главы городского округа, за исключением издания правовых актов по организации деятельности Думы городского округа, временно осуществляются первым заместителем (заместителем) главы администрации городского округа.</w:t>
      </w:r>
    </w:p>
    <w:p w:rsidR="00A7416D" w:rsidRDefault="00A7416D" w:rsidP="00A7416D">
      <w:r>
        <w:t xml:space="preserve">Полномочия главы городского округа по организации деятельности Думы городского округа до вступления в должность вновь избранного главы городского </w:t>
      </w:r>
      <w:r>
        <w:lastRenderedPageBreak/>
        <w:t>округа временно осуществляет заместитель председателя Думы городского округа.</w:t>
      </w:r>
    </w:p>
    <w:p w:rsidR="00A7416D" w:rsidRDefault="00A7416D" w:rsidP="00A7416D">
      <w:r>
        <w:t>10.1. В случае</w:t>
      </w:r>
      <w:proofErr w:type="gramStart"/>
      <w:r>
        <w:t>,</w:t>
      </w:r>
      <w:proofErr w:type="gramEnd"/>
      <w:r>
        <w:t xml:space="preserve"> если избранный из состава Думы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из своего состава главы городского округа до вступления решения суда в законную силу.</w:t>
      </w:r>
    </w:p>
    <w:p w:rsidR="00A7416D" w:rsidRDefault="00A7416D" w:rsidP="00A7416D">
      <w:r>
        <w:t>11. В случае досрочного прекращения полномочий Думы городского округа, влекущего досрочное прекращение полномочий главы городского округа, глава городского округа осуществляет свои полномочия до вступления в должность вновь избранного Думой городского округа следующего созыва главы городского округа.</w:t>
      </w:r>
    </w:p>
    <w:p w:rsidR="00A7416D" w:rsidRDefault="00A7416D" w:rsidP="00A7416D">
      <w:r>
        <w:t xml:space="preserve">12. Досрочное прекращение полномочий депутата Думы городского округа, избранного Думой городского округа главой городского округа, в случаях, предусмотренных </w:t>
      </w:r>
      <w:hyperlink r:id="rId22" w:history="1">
        <w:r>
          <w:rPr>
            <w:rStyle w:val="a4"/>
          </w:rPr>
          <w:t>федеральным законом</w:t>
        </w:r>
      </w:hyperlink>
      <w:r>
        <w:t>, устанавливающим общие принципы организации местного самоуправления в Российской Федерации, и настоящим Уставом, влечет досрочное прекращение полномочий главы городского округа.</w:t>
      </w:r>
    </w:p>
    <w:p w:rsidR="00A7416D" w:rsidRDefault="00A7416D" w:rsidP="00A7416D">
      <w:r>
        <w:t xml:space="preserve">Дума городского округа не может рассматривать и принимать решение о досрочном прекращении полномочий председателя Думы городского округа иначе как о досрочном прекращении полномочий главы городского округа в соответствии с </w:t>
      </w:r>
      <w:hyperlink w:anchor="sub_340" w:history="1">
        <w:r>
          <w:rPr>
            <w:rStyle w:val="a4"/>
          </w:rPr>
          <w:t>пунктами 7</w:t>
        </w:r>
      </w:hyperlink>
      <w:r>
        <w:t xml:space="preserve"> и </w:t>
      </w:r>
      <w:hyperlink w:anchor="sub_341" w:history="1">
        <w:r>
          <w:rPr>
            <w:rStyle w:val="a4"/>
          </w:rPr>
          <w:t>8</w:t>
        </w:r>
      </w:hyperlink>
      <w:r>
        <w:t xml:space="preserve"> настоящей статьи.</w:t>
      </w:r>
    </w:p>
    <w:p w:rsidR="00A7416D" w:rsidRDefault="00A7416D" w:rsidP="00A7416D">
      <w:r>
        <w:t>13. В случае временного отсутствия главы городского округа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заместитель главы администрации городского округа.</w:t>
      </w:r>
    </w:p>
    <w:p w:rsidR="00A7416D" w:rsidRDefault="00A7416D" w:rsidP="00A7416D">
      <w:r>
        <w:t>В случае временного отсутствия главы городского округа полномочия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0A7229" w:rsidRDefault="000A7229"/>
    <w:sectPr w:rsidR="000A7229" w:rsidSect="000A7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16D"/>
    <w:rsid w:val="000A7229"/>
    <w:rsid w:val="00A74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6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7416D"/>
    <w:rPr>
      <w:b/>
      <w:color w:val="26282F"/>
    </w:rPr>
  </w:style>
  <w:style w:type="character" w:customStyle="1" w:styleId="a4">
    <w:name w:val="Гипертекстовая ссылка"/>
    <w:basedOn w:val="a3"/>
    <w:uiPriority w:val="99"/>
    <w:rsid w:val="00A7416D"/>
    <w:rPr>
      <w:rFonts w:cs="Times New Roman"/>
      <w:color w:val="106BBE"/>
    </w:rPr>
  </w:style>
  <w:style w:type="paragraph" w:customStyle="1" w:styleId="a5">
    <w:name w:val="Заголовок статьи"/>
    <w:basedOn w:val="a"/>
    <w:next w:val="a"/>
    <w:uiPriority w:val="99"/>
    <w:rsid w:val="00A7416D"/>
    <w:pPr>
      <w:ind w:left="1612" w:hanging="892"/>
    </w:pPr>
  </w:style>
  <w:style w:type="paragraph" w:customStyle="1" w:styleId="a6">
    <w:name w:val="Комментарий"/>
    <w:basedOn w:val="a"/>
    <w:next w:val="a"/>
    <w:uiPriority w:val="99"/>
    <w:rsid w:val="00A7416D"/>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A741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1304" TargetMode="External"/><Relationship Id="rId18" Type="http://schemas.openxmlformats.org/officeDocument/2006/relationships/hyperlink" Target="garantF1://70272954.0" TargetMode="External"/><Relationship Id="rId3" Type="http://schemas.openxmlformats.org/officeDocument/2006/relationships/webSettings" Target="webSettings.xml"/><Relationship Id="rId21" Type="http://schemas.openxmlformats.org/officeDocument/2006/relationships/hyperlink" Target="garantF1://86367.0" TargetMode="External"/><Relationship Id="rId7" Type="http://schemas.openxmlformats.org/officeDocument/2006/relationships/hyperlink" Target="garantF1://86367.741" TargetMode="External"/><Relationship Id="rId12" Type="http://schemas.openxmlformats.org/officeDocument/2006/relationships/hyperlink" Target="garantF1://86367.13032" TargetMode="External"/><Relationship Id="rId17" Type="http://schemas.openxmlformats.org/officeDocument/2006/relationships/hyperlink" Target="garantF1://86367.13071" TargetMode="External"/><Relationship Id="rId2" Type="http://schemas.openxmlformats.org/officeDocument/2006/relationships/settings" Target="settings.xml"/><Relationship Id="rId16" Type="http://schemas.openxmlformats.org/officeDocument/2006/relationships/hyperlink" Target="garantF1://86367.1307" TargetMode="External"/><Relationship Id="rId20" Type="http://schemas.openxmlformats.org/officeDocument/2006/relationships/hyperlink" Target="garantF1://86367.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86367.1303" TargetMode="External"/><Relationship Id="rId24" Type="http://schemas.openxmlformats.org/officeDocument/2006/relationships/theme" Target="theme/theme1.xml"/><Relationship Id="rId5" Type="http://schemas.openxmlformats.org/officeDocument/2006/relationships/hyperlink" Target="garantF1://12064203.12" TargetMode="External"/><Relationship Id="rId15" Type="http://schemas.openxmlformats.org/officeDocument/2006/relationships/hyperlink" Target="garantF1://86367.13062" TargetMode="External"/><Relationship Id="rId23" Type="http://schemas.openxmlformats.org/officeDocument/2006/relationships/fontTable" Target="fontTable.xml"/><Relationship Id="rId10" Type="http://schemas.openxmlformats.org/officeDocument/2006/relationships/hyperlink" Target="garantF1://86367.1303" TargetMode="External"/><Relationship Id="rId19" Type="http://schemas.openxmlformats.org/officeDocument/2006/relationships/hyperlink" Target="garantF1://86367.0" TargetMode="External"/><Relationship Id="rId4" Type="http://schemas.openxmlformats.org/officeDocument/2006/relationships/hyperlink" Target="garantF1://86367.0" TargetMode="External"/><Relationship Id="rId9" Type="http://schemas.openxmlformats.org/officeDocument/2006/relationships/hyperlink" Target="garantF1://35098851.21" TargetMode="External"/><Relationship Id="rId14" Type="http://schemas.openxmlformats.org/officeDocument/2006/relationships/hyperlink" Target="garantF1://86367.13061" TargetMode="External"/><Relationship Id="rId22"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2015-11-05T05:46:00Z</dcterms:created>
  <dcterms:modified xsi:type="dcterms:W3CDTF">2015-11-05T05:50:00Z</dcterms:modified>
</cp:coreProperties>
</file>